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88" w:rsidRPr="00E82F15" w:rsidRDefault="001B1B88" w:rsidP="001B18EF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  <w:r w:rsidRPr="00E82F15">
        <w:rPr>
          <w:b/>
          <w:sz w:val="20"/>
          <w:szCs w:val="20"/>
        </w:rPr>
        <w:t>КАЗАХСКИЙ НАЦИОНАЛЬНЫЙ УНИВЕРСИТЕТ ИМ. АЛЬ-ФАРАБИ</w:t>
      </w:r>
    </w:p>
    <w:p w:rsidR="001B1B88" w:rsidRPr="00E82F15" w:rsidRDefault="001B1B88" w:rsidP="001B18EF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  <w:r w:rsidRPr="00E82F15">
        <w:rPr>
          <w:b/>
          <w:sz w:val="20"/>
          <w:szCs w:val="20"/>
        </w:rPr>
        <w:t>Факультет философии и политологии</w:t>
      </w:r>
    </w:p>
    <w:p w:rsidR="001B1B88" w:rsidRPr="00E82F15" w:rsidRDefault="001B1B88" w:rsidP="001B18EF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  <w:r w:rsidRPr="00E82F15">
        <w:rPr>
          <w:b/>
          <w:sz w:val="20"/>
          <w:szCs w:val="20"/>
        </w:rPr>
        <w:t>Кафедра педагогики и образовательного менеджмента</w:t>
      </w:r>
    </w:p>
    <w:p w:rsidR="001B1B88" w:rsidRPr="00E82F15" w:rsidRDefault="001B1B88" w:rsidP="001B18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1B88" w:rsidRPr="00E82F15" w:rsidRDefault="001B1B88" w:rsidP="001B18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82F15">
        <w:rPr>
          <w:rFonts w:ascii="Times New Roman" w:hAnsi="Times New Roman" w:cs="Times New Roman"/>
          <w:b/>
          <w:sz w:val="20"/>
          <w:szCs w:val="20"/>
          <w:lang w:val="kk-KZ"/>
        </w:rPr>
        <w:t>п</w:t>
      </w:r>
      <w:r w:rsidRPr="00E82F15">
        <w:rPr>
          <w:rFonts w:ascii="Times New Roman" w:hAnsi="Times New Roman" w:cs="Times New Roman"/>
          <w:b/>
          <w:sz w:val="20"/>
          <w:szCs w:val="20"/>
        </w:rPr>
        <w:t xml:space="preserve">о дисциплине: </w:t>
      </w:r>
      <w:r w:rsidRPr="00E82F15">
        <w:rPr>
          <w:rFonts w:ascii="Times New Roman" w:hAnsi="Times New Roman" w:cs="Times New Roman"/>
          <w:sz w:val="20"/>
          <w:szCs w:val="20"/>
        </w:rPr>
        <w:t>«</w:t>
      </w:r>
      <w:r w:rsidRPr="00E82F15">
        <w:rPr>
          <w:rFonts w:ascii="Times New Roman" w:hAnsi="Times New Roman" w:cs="Times New Roman"/>
          <w:b/>
          <w:sz w:val="20"/>
          <w:szCs w:val="20"/>
          <w:lang w:val="kk-KZ"/>
        </w:rPr>
        <w:t>ПЕДАГОГИКА ВЫСШЕЙ ШКОЛЫ»</w:t>
      </w:r>
      <w:r w:rsidRPr="00E82F15">
        <w:rPr>
          <w:rFonts w:ascii="Times New Roman" w:hAnsi="Times New Roman" w:cs="Times New Roman"/>
          <w:sz w:val="20"/>
          <w:szCs w:val="20"/>
        </w:rPr>
        <w:t>»</w:t>
      </w:r>
    </w:p>
    <w:p w:rsidR="001B1B88" w:rsidRPr="00E82F15" w:rsidRDefault="001B1B88" w:rsidP="001B18E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1B1B88" w:rsidRPr="00E82F15" w:rsidRDefault="001B1B88" w:rsidP="001B18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1432F" w:rsidRPr="00E82F15" w:rsidRDefault="0031432F" w:rsidP="001B18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82F15">
        <w:rPr>
          <w:rFonts w:ascii="Times New Roman" w:hAnsi="Times New Roman" w:cs="Times New Roman"/>
          <w:b/>
          <w:i/>
          <w:sz w:val="20"/>
          <w:szCs w:val="20"/>
        </w:rPr>
        <w:t>Учебные материалы к семинарским занятия</w:t>
      </w:r>
    </w:p>
    <w:p w:rsidR="00385187" w:rsidRPr="00E82F15" w:rsidRDefault="00385187" w:rsidP="001B18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82F15">
        <w:rPr>
          <w:rFonts w:ascii="Times New Roman" w:hAnsi="Times New Roman" w:cs="Times New Roman"/>
          <w:b/>
          <w:i/>
          <w:sz w:val="20"/>
          <w:szCs w:val="20"/>
        </w:rPr>
        <w:t>(планы, рекомендации)</w:t>
      </w:r>
    </w:p>
    <w:p w:rsidR="003B73DF" w:rsidRPr="00E82F15" w:rsidRDefault="003B73DF" w:rsidP="001B18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24"/>
        <w:gridCol w:w="8147"/>
      </w:tblGrid>
      <w:tr w:rsidR="00E82F15" w:rsidRPr="00E82F15" w:rsidTr="00E82F15">
        <w:trPr>
          <w:trHeight w:val="7425"/>
        </w:trPr>
        <w:tc>
          <w:tcPr>
            <w:tcW w:w="1424" w:type="dxa"/>
          </w:tcPr>
          <w:p w:rsidR="00E82F15" w:rsidRPr="00E82F15" w:rsidRDefault="00E82F15" w:rsidP="001B18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Семинар №1 </w:t>
            </w:r>
          </w:p>
          <w:p w:rsidR="00E82F15" w:rsidRPr="00E82F15" w:rsidRDefault="00E82F15" w:rsidP="001B18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47" w:type="dxa"/>
          </w:tcPr>
          <w:p w:rsidR="00E82F15" w:rsidRPr="00E82F15" w:rsidRDefault="00E82F15" w:rsidP="001B1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высшего профессионального образования в РК </w:t>
            </w:r>
          </w:p>
          <w:p w:rsidR="00E82F15" w:rsidRPr="00E82F15" w:rsidRDefault="00E82F15" w:rsidP="001B18EF">
            <w:pPr>
              <w:pStyle w:val="aa"/>
              <w:spacing w:after="0"/>
              <w:ind w:left="720"/>
              <w:jc w:val="both"/>
              <w:rPr>
                <w:b/>
                <w:sz w:val="20"/>
                <w:szCs w:val="20"/>
              </w:rPr>
            </w:pPr>
            <w:r w:rsidRPr="00E82F15">
              <w:rPr>
                <w:i/>
                <w:sz w:val="20"/>
                <w:szCs w:val="20"/>
              </w:rPr>
              <w:t>Вопросы для обсуждения</w:t>
            </w:r>
          </w:p>
          <w:p w:rsidR="00E82F15" w:rsidRPr="00E82F15" w:rsidRDefault="00E82F15" w:rsidP="001B1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E82F15" w:rsidRPr="00E82F15" w:rsidRDefault="00E82F15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Подготовьте сообщение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(кратко, ответ на один вопрос (выборочно) дать развернутый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82F15" w:rsidRPr="00E82F15" w:rsidRDefault="00E82F15" w:rsidP="001B18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Мировое образовательное пространство</w:t>
            </w:r>
            <w:r w:rsidRPr="00E82F1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/>
              </w:rPr>
              <w:t xml:space="preserve">. </w:t>
            </w:r>
            <w:r w:rsidRPr="00E82F1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История Болонского процесса. </w:t>
            </w:r>
          </w:p>
          <w:p w:rsidR="00E82F15" w:rsidRPr="00E82F15" w:rsidRDefault="00E82F15" w:rsidP="001B18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Основные принципы Болонского процесса. Кредитная система обучения (USCS, ECTS, KCTS и др.). Анализ Коммюнике Болонского процесса. Т</w:t>
            </w:r>
          </w:p>
          <w:p w:rsidR="00E82F15" w:rsidRPr="00E82F15" w:rsidRDefault="00E82F15" w:rsidP="001B18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proofErr w:type="spellStart"/>
            <w:r w:rsidRPr="00E82F1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ри</w:t>
            </w:r>
            <w:proofErr w:type="spellEnd"/>
            <w:r w:rsidRPr="00E82F1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цикла высшего и послевузовского образования. </w:t>
            </w:r>
          </w:p>
          <w:p w:rsidR="00E82F15" w:rsidRPr="00E82F15" w:rsidRDefault="00E82F15" w:rsidP="001B18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Практические документы Болонского процесса: </w:t>
            </w:r>
          </w:p>
          <w:p w:rsidR="00E82F15" w:rsidRPr="00E82F15" w:rsidRDefault="00E82F15" w:rsidP="001B18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Руководство по использованию ECTS (2015).</w:t>
            </w:r>
          </w:p>
          <w:p w:rsidR="00E82F15" w:rsidRPr="00E82F15" w:rsidRDefault="00E82F15" w:rsidP="001B18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Международное сотрудничество университетов и преподавателей.</w:t>
            </w:r>
          </w:p>
          <w:p w:rsidR="00E82F15" w:rsidRPr="00E82F15" w:rsidRDefault="00E82F15" w:rsidP="001B18EF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Литература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Закон Республики </w:t>
            </w: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  об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образовании </w:t>
            </w:r>
            <w:r w:rsidRPr="00E82F15">
              <w:rPr>
                <w:rStyle w:val="s3"/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(с</w:t>
            </w:r>
            <w:r w:rsidRPr="00E82F1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6" w:tgtFrame="_parent" w:tooltip="Закон Республики Казахстан от 27 июля 2007 года № 319-III " w:history="1">
              <w:r w:rsidRPr="00E82F15">
                <w:rPr>
                  <w:rStyle w:val="a3"/>
                  <w:rFonts w:ascii="Times New Roman" w:hAnsi="Times New Roman" w:cs="Times New Roman"/>
                  <w:iCs/>
                  <w:color w:val="auto"/>
                  <w:sz w:val="20"/>
                  <w:szCs w:val="20"/>
                  <w:shd w:val="clear" w:color="auto" w:fill="FFFFFF"/>
                </w:rPr>
                <w:t>изменениями и дополнениями</w:t>
              </w:r>
            </w:hyperlink>
            <w:r w:rsidRPr="00E82F1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82F15">
              <w:rPr>
                <w:rStyle w:val="s3"/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 состоянию на 18.04. 2017.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anchor="pos=0;08" w:history="1">
              <w:r w:rsidRPr="00E82F15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  <w:shd w:val="clear" w:color="auto" w:fill="FFFFFF"/>
                </w:rPr>
                <w:t>https://online.zakon.kz/Document/?doc_id=30118747#pos=0;0</w:t>
              </w:r>
              <w:r w:rsidRPr="00E82F15">
                <w:rPr>
                  <w:rStyle w:val="a3"/>
                  <w:rFonts w:ascii="Times New Roman" w:hAnsi="Times New Roman" w:cs="Times New Roman"/>
                  <w:bCs/>
                  <w:spacing w:val="2"/>
                  <w:sz w:val="20"/>
                  <w:szCs w:val="20"/>
                </w:rPr>
                <w:t>8</w:t>
              </w:r>
            </w:hyperlink>
            <w:r w:rsidRPr="00E82F15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.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2.</w:t>
            </w:r>
            <w:r w:rsidRPr="00E82F1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Государственная программа развития образования и науки Республики Казахстан на 2020-2025 годы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Национальный доклад о состоянии и развитии системы образования Республики Казахстан (по итогам 2018 г.) ac.kz/sites/default/files/0_nacionalnyy_doklad_za_2018_god_final_s_oblozhkami_na_sayt_compressed_0.pdf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</w:pPr>
            <w:r w:rsidRPr="00E82F1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4.</w:t>
            </w:r>
            <w:r w:rsidRPr="00E82F15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F15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Асхат</w:t>
            </w:r>
            <w:proofErr w:type="spellEnd"/>
            <w:r w:rsidRPr="00E82F15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F15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Аймагамбетов</w:t>
            </w:r>
            <w:proofErr w:type="spellEnd"/>
            <w:r w:rsidRPr="00E82F15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 xml:space="preserve"> предложил антикризисный план по развитию высшего образования 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https://www.zakon.kz/5035073-ashat-aymagambetov-predlozhil.html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5.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Закон о статусе педагога РК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F1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http://adilet.zan.kz/rus/docs/Z1900000293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  <w:t>Формы проведения семинара: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  <w:t>1.сообщение, выступление (не более 3-4 минут, прения- 1-2 мин.)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  <w:t>2.презентация (не более 2 мин.)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  <w:t xml:space="preserve">*В портфолио: Структура системы образования в </w:t>
            </w:r>
            <w:proofErr w:type="gramStart"/>
            <w:r w:rsidRPr="00E82F15"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  <w:t>РК  (</w:t>
            </w:r>
            <w:proofErr w:type="gramEnd"/>
            <w:r w:rsidRPr="00E82F1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Закон Республики Казахстан «Об образовании»</w:t>
            </w:r>
            <w:r w:rsidRPr="00E82F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E82F1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(новая редакция) статьи 6,7,8).- рисунок</w:t>
            </w:r>
          </w:p>
          <w:p w:rsidR="00E82F15" w:rsidRPr="00E82F15" w:rsidRDefault="00E82F15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  <w:t>*Спи</w:t>
            </w:r>
            <w:bookmarkStart w:id="0" w:name="_GoBack"/>
            <w:bookmarkEnd w:id="0"/>
            <w:r w:rsidRPr="00E82F15"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  <w:t>сок литературы можно дополнить, скорректировать самостоятельно</w:t>
            </w:r>
          </w:p>
        </w:tc>
      </w:tr>
      <w:tr w:rsidR="003B73DF" w:rsidRPr="00E82F15" w:rsidTr="00E82F15">
        <w:tc>
          <w:tcPr>
            <w:tcW w:w="1424" w:type="dxa"/>
          </w:tcPr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Семинар  №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2    проблемный (комплексный) </w:t>
            </w:r>
          </w:p>
          <w:p w:rsidR="003B73DF" w:rsidRPr="00E82F15" w:rsidRDefault="003B73DF" w:rsidP="001B18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47" w:type="dxa"/>
          </w:tcPr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Тема  Специфика</w:t>
            </w:r>
            <w:proofErr w:type="gramEnd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педагогики высшей школы: тенденции развития высшего образования и задачи ПВШ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1.Современные парадигмы высшего образования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2. Высшее образование и задачи педагогики высшей школы 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Творческие  задания</w:t>
            </w:r>
            <w:proofErr w:type="gramEnd"/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Рекомендации для выполнения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1, 2 вопросы в форме выступлений, мини-доклада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творческие задания 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идеи, точки зрения… отражают современные тенденции развития высшего образования, его сущность.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выполнения творческих заданий следует: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знать контент (темы №1, 2). Какая представлена тенденция?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внимательно прочитать представленные </w:t>
            </w:r>
            <w:proofErr w:type="gramStart"/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 и</w:t>
            </w:r>
            <w:proofErr w:type="gramEnd"/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определить смысл     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сказанного…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подготовить ответ-комментарий, используя знания тенденций, проблем современного    образования 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- привести доказательную базу (факты, примеры, ситуации события), подтверждающую или опровергающую данную точку зрения.</w:t>
            </w:r>
          </w:p>
          <w:p w:rsidR="003B73DF" w:rsidRPr="00E82F15" w:rsidRDefault="003B73DF" w:rsidP="00E82F15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желательно проиллюстрировать слайд-материалом</w:t>
            </w:r>
          </w:p>
        </w:tc>
      </w:tr>
      <w:tr w:rsidR="003B73DF" w:rsidRPr="00E82F15" w:rsidTr="00E82F15">
        <w:trPr>
          <w:trHeight w:val="10956"/>
        </w:trPr>
        <w:tc>
          <w:tcPr>
            <w:tcW w:w="1424" w:type="dxa"/>
          </w:tcPr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 3</w:t>
            </w:r>
            <w:proofErr w:type="gramEnd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147" w:type="dxa"/>
          </w:tcPr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Тема   Научно-педагогическое исследование: критерии, методологические подходы и принципы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Факторы, движущие силы развития личности студента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82F15">
              <w:rPr>
                <w:rStyle w:val="ac"/>
                <w:rFonts w:ascii="Times New Roman" w:eastAsia="Batang" w:hAnsi="Times New Roman" w:cs="Times New Roman"/>
                <w:bCs/>
                <w:snapToGrid w:val="0"/>
                <w:sz w:val="20"/>
                <w:szCs w:val="20"/>
                <w:lang w:eastAsia="ko-KR"/>
              </w:rPr>
              <w:t>Методологические подходы и принципы в педагогических исследованиях</w:t>
            </w:r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eastAsia="ko-KR"/>
              </w:rPr>
              <w:t xml:space="preserve">: системный и синергетический подходы, личностно-ориентированный, </w:t>
            </w:r>
            <w:proofErr w:type="spellStart"/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eastAsia="ko-KR"/>
              </w:rPr>
              <w:t>деятельностный</w:t>
            </w:r>
            <w:proofErr w:type="spellEnd"/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eastAsia="ko-KR"/>
              </w:rPr>
              <w:t xml:space="preserve"> и диалогичный подходы, </w:t>
            </w:r>
            <w:proofErr w:type="spellStart"/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eastAsia="ko-KR"/>
              </w:rPr>
              <w:t>когнитивисткий</w:t>
            </w:r>
            <w:proofErr w:type="spellEnd"/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eastAsia="ko-KR"/>
              </w:rPr>
              <w:t>компететностный</w:t>
            </w:r>
            <w:proofErr w:type="spellEnd"/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eastAsia="ko-KR"/>
              </w:rPr>
              <w:t xml:space="preserve"> подход и др. (</w:t>
            </w:r>
            <w:proofErr w:type="spellStart"/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eastAsia="ko-KR"/>
              </w:rPr>
              <w:t>Л.Выготский</w:t>
            </w:r>
            <w:proofErr w:type="spellEnd"/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Дж.Дьюи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, и др.).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Гуманистическая педагогика (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Т.Олпорт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А.Маслоу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К.Роджерс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и др.), духовно-нравственное образование.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Style w:val="ac"/>
                <w:rFonts w:ascii="Times New Roman" w:eastAsia="Batang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      Методы педагогического исследования. 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Теоретические методы. Эмпирические (практические) методы. Педагогический эксперимент. Моделирование в педагогической науке. 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Тенденции и перспективы развития педагогики высшей школы. Вклад казахстанских ученых – педагогов в развитие педагогики высшей школы.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Для участия на семинаре следует выполнить следующие задания: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1.Методология и ее назначение (мини-сообщение +слайды)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Написать </w:t>
            </w:r>
            <w:proofErr w:type="spellStart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синквейн</w:t>
            </w:r>
            <w:proofErr w:type="spellEnd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понятию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(одно на выбор, и один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каждой выступающей группы)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-Педагогика высшей школы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-Методология ПВШ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3.Методологические характеристики научно-педагогического исследования (отдельные компоненты научного аппарата):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3.1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А. Выберите проблему и сформулируйте тему научного исследования по педагогике высшей школы.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В.Докажите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ее актуальность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Г.Сформулируйте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цель этого научного исследования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Д.Подберите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его методологическую основу 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3.2.</w:t>
            </w: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Проведите мини-</w:t>
            </w:r>
            <w:proofErr w:type="gramStart"/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 «</w:t>
            </w:r>
            <w:proofErr w:type="gramEnd"/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читательских интересов современного студента (магистранта)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(можно составить анкету и провести анкетирование, а также использовать другие методы…На </w:t>
            </w:r>
            <w:proofErr w:type="gramStart"/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семинаре  представить</w:t>
            </w:r>
            <w:proofErr w:type="gramEnd"/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исследования и рекомендации.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эмпирические методы и провести в аудитории, например, методы опроса, незаконченных предложений, тезисов ли ассоциативного теста. Или можно провести до занятия и представить результаты, отдельные выдержки из ответов и предложить рекомендации.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***Методические рекомендации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1.Участвует вся группа, поэтому для выполнения задания разделитесь на подгруппы (от 4 и более человек в зависимости от сложности и объема задания, выберите своего спикера-модератора)):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2.Перед выступлением группа представляет свой </w:t>
            </w:r>
            <w:proofErr w:type="spellStart"/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синвкейн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можно на слайде)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3.Для экономии времени часть задания можно выполнить заранее, например, анкетирование, интервьюирование, ранжирование, метод экспертных оценок и др.)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4.Желательно сопровождать материал слайдами, презентацией и т.д.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5.В зависимости от количества магистрантов в группе время на представление задания от 8-10 мин.</w:t>
            </w:r>
          </w:p>
        </w:tc>
      </w:tr>
      <w:tr w:rsidR="003B73DF" w:rsidRPr="00E82F15" w:rsidTr="00E82F15">
        <w:tc>
          <w:tcPr>
            <w:tcW w:w="1424" w:type="dxa"/>
          </w:tcPr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Семинар № 4 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Форма семинар – </w:t>
            </w:r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семинар </w:t>
            </w:r>
            <w:r w:rsidRPr="00E82F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E82F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использованием метода анализа конкретных </w:t>
            </w:r>
            <w:r w:rsidRPr="00E82F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фактов, ситуаций (МАКФС)</w:t>
            </w: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7" w:type="dxa"/>
          </w:tcPr>
          <w:p w:rsidR="003B73DF" w:rsidRPr="00E82F15" w:rsidRDefault="003B73D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</w:p>
          <w:p w:rsidR="003B73DF" w:rsidRPr="00E82F15" w:rsidRDefault="003B73DF" w:rsidP="001B1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Профессиональное становление личности педагога высшей школы</w:t>
            </w:r>
          </w:p>
          <w:p w:rsidR="003B73DF" w:rsidRPr="00E82F15" w:rsidRDefault="003B73DF" w:rsidP="001B18EF">
            <w:pPr>
              <w:pStyle w:val="a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82F15">
              <w:rPr>
                <w:i/>
                <w:sz w:val="20"/>
                <w:szCs w:val="20"/>
              </w:rPr>
              <w:t>Вопросы для обсуждения</w:t>
            </w:r>
          </w:p>
          <w:p w:rsidR="003B73DF" w:rsidRPr="00E82F15" w:rsidRDefault="003B73DF" w:rsidP="001B18E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 компетенций преподавателя вуза</w:t>
            </w:r>
          </w:p>
          <w:p w:rsidR="003B73DF" w:rsidRPr="00E82F15" w:rsidRDefault="003B73DF" w:rsidP="001B18E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Закон РК «О статусе педагога». Права и обязанности педагога</w:t>
            </w:r>
          </w:p>
          <w:p w:rsidR="003B73DF" w:rsidRPr="00E82F15" w:rsidRDefault="003B73DF" w:rsidP="001B18E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и профессиональная компетентность преподавателя высшей школы: психолого-педагогическая компетентность как составляющая профессиональной компетентности</w:t>
            </w:r>
          </w:p>
          <w:p w:rsidR="003B73DF" w:rsidRPr="00E82F15" w:rsidRDefault="003B73DF" w:rsidP="001B18E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структура педагогической деятельности, педагогических способностей и педагогического мастерства: этапы, стили, уровни педагогического общения и их последствия. </w:t>
            </w:r>
          </w:p>
          <w:p w:rsidR="003B73DF" w:rsidRPr="00E82F15" w:rsidRDefault="003B73DF" w:rsidP="001B18E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и профессионально важные качества преподавателя высшей школы</w:t>
            </w:r>
          </w:p>
          <w:p w:rsidR="003B73DF" w:rsidRPr="00E82F15" w:rsidRDefault="003B73DF" w:rsidP="001B18E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Система повышения квалификации и аттестации педагогов высшей школы</w:t>
            </w:r>
          </w:p>
          <w:p w:rsidR="003B73DF" w:rsidRPr="00E82F15" w:rsidRDefault="003B73DF" w:rsidP="001B18E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преподавателя высшей школы и его научная школа 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Профилактика синдрома «эмоционального сгорания» преподавателя высшей школы</w:t>
            </w:r>
          </w:p>
          <w:p w:rsidR="003B73DF" w:rsidRPr="00E82F15" w:rsidRDefault="003B73DF" w:rsidP="001B18EF">
            <w:pPr>
              <w:pBdr>
                <w:bottom w:val="single" w:sz="4" w:space="0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акторы развития личности: реальность, проблемы, перспективы научного поиска.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  <w:t>I</w:t>
            </w: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часть - теоретическая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1.Ввод в тему, актуализация.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(обратить внимание на </w:t>
            </w:r>
            <w:proofErr w:type="gramStart"/>
            <w:r w:rsidRPr="00E82F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след.:</w:t>
            </w:r>
            <w:proofErr w:type="gramEnd"/>
            <w:r w:rsidRPr="00E82F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суть проблемы как одной из ключевых в науках о человеке, в том числе и в педагогике. Почему эта проблема методологическая в педагогике и значима для педагога и самой личности? Желательно проиллюстрировать основные идеи и положения. – 3 мин.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2.Факторы развития, формирования личности </w:t>
            </w:r>
            <w:r w:rsidRPr="00E82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(краткое сообщение- констатация) 4 мин.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часть – практическая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Замечательная сказка Р. Киплинга заканчивается следующей сценой: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 когда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Маугли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тяжелым сердцем взобрался по хорошо знакомым скалам на то место, где его когда-то приняли в Стаю, он застал там только свою четверку волков, Балу, почти совсем ослепшего от старости, и тяжеловесного, хладнокровного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Каа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свернувшегося кольцом вокруг опустевшего места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Акелы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B73DF" w:rsidRPr="00E82F15" w:rsidRDefault="003B73DF" w:rsidP="001B18EF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-Значит, твой путь кончается здесь? – сказал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Каа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когда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Маугли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бросился на землю. – Еще когда мы встретились в Холодных Берлогах, я это знал. Человек, в конце </w:t>
            </w:r>
            <w:proofErr w:type="gram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концов,  уходит</w:t>
            </w:r>
            <w:proofErr w:type="gram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человеку, хотя джунгли его и не гонят».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Выросший в стае волков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Маугли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 тяжелым сердцем пошел к людям, в ту среду, к которой он принадлежит по праву человеческого происхождения. </w:t>
            </w:r>
            <w:proofErr w:type="gram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Что  ждет</w:t>
            </w:r>
            <w:proofErr w:type="gram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среди людей?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Давайте попытаемся домыслить судьбу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Маугли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представив себя в качестве апологета </w:t>
            </w:r>
          </w:p>
          <w:p w:rsidR="003B73DF" w:rsidRPr="00E82F15" w:rsidRDefault="003B73DF" w:rsidP="001B18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биологической,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3B73DF" w:rsidRPr="00E82F15" w:rsidRDefault="003B73DF" w:rsidP="001B18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социологической философско-</w:t>
            </w:r>
            <w:proofErr w:type="gram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педагогической  концепции</w:t>
            </w:r>
            <w:proofErr w:type="gram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B73DF" w:rsidRPr="00E82F15" w:rsidRDefault="003B73DF" w:rsidP="001B18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био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-социальной философско-</w:t>
            </w:r>
            <w:proofErr w:type="gram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педагогической  концепции</w:t>
            </w:r>
            <w:proofErr w:type="gram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B73DF" w:rsidRPr="00E82F15" w:rsidRDefault="003B73DF" w:rsidP="001B18E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E82F15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(можно проиграть, распределив роли, текст каждого представителя…)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Сравните несколько мнений о силе воспитательного воздействия, принадлежащих знаменитым людям. С кем Вы согласны и почему, ваше обоснование, аргументы? 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1.«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может все» (Гельвеций). 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2. «Воспитание сможет сделать многое, но оно не безгранично. С помощью прививок можно </w:t>
            </w: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…(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В. Г. Белинский). 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3.«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От всякого воспитания, друг мой, спасайся на всех парусах» (Вольтер).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3B73DF" w:rsidRPr="00E82F15" w:rsidRDefault="003B73DF" w:rsidP="001B18E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E82F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Записки княгини Волконской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Декабрист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Батеньков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просидел в крепости более двадцати лет, не видя никого, даже коменданта. Он потерял способность говорить, и чтобы не лишиться рассудка, читал и перечитывал библию, поставив себе задачей переводить ее мысленно на разные языки: сначала на русский, на следующий год на французский, затем на латинский. По выходе из заключения он оказался совсем разучившимся говорить: нельзя было ничего разобрать из того, что он хотел сказать; даже письма его были непонятны. 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Домыслите дальнейшую судьбу этого человека, возможны разные варианты, приведите аргументы, доказательства, опираясь на знания данной темы-проблемы.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Задание </w:t>
            </w:r>
            <w:proofErr w:type="gramStart"/>
            <w:r w:rsidRPr="00E82F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E82F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Свободный</w:t>
            </w:r>
            <w:proofErr w:type="gramEnd"/>
            <w:r w:rsidRPr="00E82F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микрофон</w:t>
            </w: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B73DF" w:rsidRPr="00E82F15" w:rsidRDefault="003B73D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Команда-группа из числа магистрантов может представить свой материал (факт, ситуацию), проиграть, рассказать, проиллюстрировать и т. д.    </w:t>
            </w:r>
          </w:p>
          <w:p w:rsidR="003B73DF" w:rsidRPr="00E82F15" w:rsidRDefault="003B73DF" w:rsidP="001B18E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Заключительная часть. Проблемы, научный поиск.</w:t>
            </w:r>
          </w:p>
          <w:p w:rsidR="003B73DF" w:rsidRPr="00E82F15" w:rsidRDefault="003B73DF" w:rsidP="001B18E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1.Сообщение о проблемах наследования, соотношения факторов, которые исследуются в науке.</w:t>
            </w:r>
          </w:p>
          <w:p w:rsidR="003B73DF" w:rsidRPr="00E82F15" w:rsidRDefault="003B73DF" w:rsidP="001B18EF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*успешность занятия возможна, если вы разобрались в данной теме, ее сущности, может доказывать, убеждать в правоте своей точки зрения, согласия и несогласия с другими.</w:t>
            </w:r>
          </w:p>
          <w:p w:rsidR="003B73DF" w:rsidRPr="00E82F15" w:rsidRDefault="003B73DF" w:rsidP="001B18EF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*приветствуется иллюстрация, сопровождение, эмоциональная окраска представляемого материала</w:t>
            </w:r>
          </w:p>
          <w:p w:rsidR="003B73DF" w:rsidRPr="00E82F15" w:rsidRDefault="003B73DF" w:rsidP="001B18EF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*имеете право внести коррективы в содержание, структуру занятия</w:t>
            </w:r>
          </w:p>
          <w:p w:rsidR="003B73DF" w:rsidRPr="00E82F15" w:rsidRDefault="003B73DF" w:rsidP="001B18EF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*соблюдайте регламент, акцент сделайте на главное-достижение цели занятия.</w:t>
            </w:r>
          </w:p>
        </w:tc>
      </w:tr>
      <w:tr w:rsidR="003B73DF" w:rsidRPr="00E82F15" w:rsidTr="00E82F15">
        <w:tc>
          <w:tcPr>
            <w:tcW w:w="1424" w:type="dxa"/>
          </w:tcPr>
          <w:p w:rsidR="003B73DF" w:rsidRPr="00E82F15" w:rsidRDefault="003B73D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 5</w:t>
            </w:r>
            <w:proofErr w:type="gramEnd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3B73DF" w:rsidRPr="00E82F15" w:rsidRDefault="003B73D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3DF" w:rsidRPr="00E82F15" w:rsidRDefault="003B73DF" w:rsidP="001B18EF">
            <w:pPr>
              <w:pBdr>
                <w:bottom w:val="single" w:sz="4" w:space="31" w:color="FFFFFF"/>
              </w:pBd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47" w:type="dxa"/>
          </w:tcPr>
          <w:p w:rsidR="003B73DF" w:rsidRPr="00E82F15" w:rsidRDefault="003B73D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Основные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закономерности педагогического процесса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, их характеристика.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организации ЦПП. Значение учета закономерностей и принципов в прогнозировании, в управлении педагогическим процессом.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1.Сущность педагогического процесса (ПП). Структура </w:t>
            </w:r>
            <w:proofErr w:type="spellStart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пед.процесса</w:t>
            </w:r>
            <w:proofErr w:type="spellEnd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(сообщение научно-теоретическое. Обосновать и прокомментировать все компоненты ПП, ориентируясь на «Модель ПП» (</w:t>
            </w:r>
            <w:proofErr w:type="spell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см.Модель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2.Закономерности ПП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(научно-практическая </w:t>
            </w:r>
            <w:proofErr w:type="spellStart"/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работа:</w:t>
            </w: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краткая</w:t>
            </w:r>
            <w:proofErr w:type="spellEnd"/>
            <w:proofErr w:type="gramEnd"/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информация о закономерностях </w:t>
            </w:r>
            <w:proofErr w:type="spellStart"/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ПП,выполнение</w:t>
            </w:r>
            <w:proofErr w:type="spellEnd"/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задания))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(см. слайд «Закономерности ПП»).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к вопросу 2.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Подобрать факты, примеры, ситуации, аргументы, иллюстрирующие действие закономерностей ПП (</w:t>
            </w:r>
            <w:proofErr w:type="spell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см.слайд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«Закономерности ПП» в презентации (можно выбрать по желанию одно или несколько закономерностей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Противоречия в ПП. </w:t>
            </w: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научно-практическая </w:t>
            </w:r>
            <w:proofErr w:type="spellStart"/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работа:краткая</w:t>
            </w:r>
            <w:proofErr w:type="spellEnd"/>
            <w:proofErr w:type="gram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информация о противоречиях ПП, выполнение задания).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к вопросу 3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Подберите и покажите на примерах, фактах, ситуациях действие противоречий ПП (противоречия развивающейся личности, противоречия развития студенческого коллектива) и их разрешение.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значит разрешить противоречие?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4.Воспитательные механизмы ПП /отношения в ПП</w:t>
            </w: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научно-практическая </w:t>
            </w:r>
            <w:proofErr w:type="spell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работа:краткая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информация о воспитательных механизмах ПП, выполнение задания)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Задания к вопросу 4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Подберите и покажите на примерах, фактах, ситуациях действие воспитательных механизмов ПП (противоречия развития студенческого коллектива) и их разрешение.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значит разрешить противоречие</w:t>
            </w:r>
          </w:p>
        </w:tc>
      </w:tr>
      <w:tr w:rsidR="001B18EF" w:rsidRPr="00E82F15" w:rsidTr="00E82F15">
        <w:tc>
          <w:tcPr>
            <w:tcW w:w="1424" w:type="dxa"/>
          </w:tcPr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Семинар № 6</w:t>
            </w:r>
          </w:p>
        </w:tc>
        <w:tc>
          <w:tcPr>
            <w:tcW w:w="8147" w:type="dxa"/>
          </w:tcPr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в современном высшем образовании Понятие «компетенции». Болонская декларация и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подход. Сущность ключевых компетенций. Значимые элементы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в образовании. Общекультурные и профессиональные компетенции.</w:t>
            </w:r>
          </w:p>
          <w:p w:rsidR="001B18EF" w:rsidRPr="00E82F15" w:rsidRDefault="001B18EF" w:rsidP="001B18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1.Специфика профессиональной деятельности преподавателя высшей школы</w:t>
            </w:r>
            <w:r w:rsidRPr="00E82F1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1B18EF" w:rsidRPr="00E82F15" w:rsidRDefault="001B18EF" w:rsidP="001B18E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(основные понятия /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см.Закон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/,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пед.деятельность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система, ее структура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, виды </w:t>
            </w:r>
            <w:proofErr w:type="spellStart"/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деятельности,функции</w:t>
            </w:r>
            <w:proofErr w:type="spellEnd"/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…) </w:t>
            </w:r>
          </w:p>
          <w:p w:rsidR="001B18EF" w:rsidRPr="00E82F15" w:rsidRDefault="001B18EF" w:rsidP="001B18E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2.Компетентностная модель преподавателя ВШ </w:t>
            </w:r>
          </w:p>
          <w:p w:rsidR="001B18EF" w:rsidRPr="00E82F15" w:rsidRDefault="001B18EF" w:rsidP="001B18E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2F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 в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проф.подготовке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проф.компетентность</w:t>
            </w:r>
            <w:proofErr w:type="spellEnd"/>
            <w:proofErr w:type="gram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,  основные</w:t>
            </w:r>
            <w:proofErr w:type="gram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компетенции,компетенции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управления </w:t>
            </w:r>
            <w:proofErr w:type="spell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пед.процессом</w:t>
            </w:r>
            <w:proofErr w:type="spell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, профессионально-личностные качества…)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3.Общение в педагогическом процессе: коммуникативная компетенция преподавателя. Имидж 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(стилевые характеристики, стили </w:t>
            </w:r>
            <w:proofErr w:type="spell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пед.общения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, речевая культура…)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4.Творческие задания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- Преподаватель глазами студентов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–(мини-исследование)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ЭССЕ на тему (</w:t>
            </w:r>
            <w:r w:rsidRPr="00E82F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выбрать одну тему)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Портрет современного преподавателя высшей школы»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«Каким я буду преподавателем высшей </w:t>
            </w:r>
            <w:proofErr w:type="spellStart"/>
            <w:proofErr w:type="gramStart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>школы:моя</w:t>
            </w:r>
            <w:proofErr w:type="spellEnd"/>
            <w:proofErr w:type="gramEnd"/>
            <w:r w:rsidRPr="00E82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от «Я-реальное» к «Я идеальное».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*ответы на вопросы можно представить в разной форме 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*в каждой группе предварительно провести конкурс на лучшее эссе (могут участвовать только желающие).  Для оценки следует выбрать экспертов из числа магистрантов.  Оценка – максим. </w:t>
            </w:r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10  баллов</w:t>
            </w:r>
            <w:proofErr w:type="gram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решению экспертов. Лучшие 3 эссе будут представлены авторами на занятии, оценки остальных участников войдут в общий балл </w:t>
            </w:r>
            <w:proofErr w:type="spell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ру.контроля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B18EF" w:rsidRPr="00E82F15" w:rsidRDefault="001B18EF" w:rsidP="001B18EF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Критерии:</w:t>
            </w:r>
            <w:r w:rsidRPr="00E82F1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E82F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соответствие содержания заявленной теме, грамотность, оригинальность и самостоятельность, умение выразить свою собственную позицию, аргументированность, убедительность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8EF" w:rsidRPr="00E82F15" w:rsidTr="00E82F15">
        <w:tc>
          <w:tcPr>
            <w:tcW w:w="1424" w:type="dxa"/>
          </w:tcPr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№ 7  </w:t>
            </w:r>
          </w:p>
        </w:tc>
        <w:tc>
          <w:tcPr>
            <w:tcW w:w="8147" w:type="dxa"/>
          </w:tcPr>
          <w:p w:rsidR="001B18EF" w:rsidRPr="00E82F15" w:rsidRDefault="001B18EF" w:rsidP="001B18EF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теории обучения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E82F15">
              <w:rPr>
                <w:i/>
                <w:sz w:val="20"/>
                <w:szCs w:val="20"/>
              </w:rPr>
              <w:t>Вопросы для обсуждения</w:t>
            </w:r>
            <w:r w:rsidRPr="00E82F15">
              <w:rPr>
                <w:i/>
                <w:sz w:val="20"/>
                <w:szCs w:val="20"/>
                <w:lang w:val="kk-KZ"/>
              </w:rPr>
              <w:t>:</w:t>
            </w:r>
          </w:p>
          <w:p w:rsidR="001B18EF" w:rsidRPr="00E82F15" w:rsidRDefault="001B18EF" w:rsidP="001B18EF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Сенсуалистическая теория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Ф.Бэкона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и теория обучения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Я.А.Коменского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. Некоторые зарубежные концепции обучения.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Бихевиористические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теории. Прагматическая теория обучения (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У.Джеймсом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Д.Дьюи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Неопрагматическая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теория обучения (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А.Маслоу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К.Роджерс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Н.Тэлент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). Индивидуальный и социальный конструктивизм в образовании. Цифровое поколение и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коннективизм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. Ситуативный и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средовый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подход. Формальное, неформальное и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информальное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образование.   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Педагогические технологии в высшей школе: традиции, современность, инновации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Мы начинаем изучение раздела ПВШ – «Дидактика ВШ».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 провести </w:t>
            </w: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нетрадиционное 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семинарско</w:t>
            </w:r>
            <w:proofErr w:type="spellEnd"/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-практическое  занятие на </w:t>
            </w:r>
            <w:proofErr w:type="spellStart"/>
            <w:r w:rsidRPr="00E82F15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zoom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раскрыть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на материале школьного учебного процесса, но желательно –вузовского.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1.Самопрезентация магистранта – 5-6 мин.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2.Обсуждение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3. Подведение итогов: перспективы на будущее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Принять участие может каждый из вас. Уверена в том, что у вас есть творческие находки, интересные дела, события, успехи, признание…, все то, чем вы хотите поделиться, услышать мнение других, а также узнать ближе тех, с кем вы сейчас в учебном процессе.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   Ваша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самоп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оценивается  от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5 –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баллов.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*Содержание, форма, оформление – должны соответствовать теме, </w:t>
            </w: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представлять  ваш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опыт работы, иметь практическую ценность, вызывать интерес у слушателей, сопровождаться комментарием автора. 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*Желательно представить лучшие работы (решите в группе; по технологии, методам и др. можно показать на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след.занятиях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1.Вводное слово ведущего (значение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методологических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, дидактических знаний в профессиональной деятельности педагога; задачи данного занятия, ожидаемые результаты, контроль за соблюдением регламента). -1,5 мин.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.  Темы докладов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Закономерности процесса обучения</w:t>
            </w: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(краткая характеристика, назначение). – 5 мин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.Принципы обучения и их применение учебном процессе вуза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(характеристика основных принципов, присущих вузовскому учебному процессу + </w:t>
            </w:r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современные)-</w:t>
            </w:r>
            <w:proofErr w:type="gramEnd"/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мин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3.Современные дидактические теории </w:t>
            </w:r>
            <w:proofErr w:type="gramStart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в  профессиональной</w:t>
            </w:r>
            <w:proofErr w:type="gramEnd"/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подготовке: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- теория проблемно-развивающего обучения;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-контекстного (знаково-контекстного) обучения (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А.А.Вербицкий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-основы теории дистанционного обучения.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Кибердидактика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В.П.Беспалько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и др.).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10-12 мин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( материал</w:t>
            </w:r>
            <w:proofErr w:type="gram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изложить кратко, основные положения теории, ее реализация на практике)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4.Современные проблемы дидактики высшей школы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(основные, системно). 5 мин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5.Прения. Заключительное слово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* Рекомендации: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-вместе с докладчиками могут выступить содокладчики, оппоненты (заранее согласовать, кратко, без повторов);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-желательно сопровождение доклада слайдами;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ходе семинарского занятия магистранты оценивают каждый доклад, оценки станут основанием для вычисления среднего </w:t>
            </w:r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балла(</w:t>
            </w:r>
            <w:proofErr w:type="gram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попробовать, используя современные технологии проверки и контроля знаний или согласно вашему варианту);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-каждый доклад должен иллюстрироваться, аргументироваться фактами, примерами из образовательной практики вуза;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color w:val="646464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-регламент можно скорректировать</w:t>
            </w:r>
          </w:p>
          <w:p w:rsidR="001B18EF" w:rsidRPr="00E82F15" w:rsidRDefault="001B18EF" w:rsidP="001B18EF">
            <w:pPr>
              <w:pStyle w:val="1"/>
              <w:outlineLvl w:val="0"/>
              <w:rPr>
                <w:color w:val="646464"/>
                <w:sz w:val="20"/>
                <w:szCs w:val="20"/>
              </w:rPr>
            </w:pPr>
            <w:r w:rsidRPr="00E82F15">
              <w:rPr>
                <w:b/>
                <w:sz w:val="20"/>
                <w:szCs w:val="20"/>
                <w:u w:val="single"/>
              </w:rPr>
              <w:t>Критерии доклада:</w:t>
            </w:r>
            <w:r w:rsidRPr="00E82F15">
              <w:rPr>
                <w:i w:val="0"/>
                <w:sz w:val="20"/>
                <w:szCs w:val="20"/>
              </w:rPr>
              <w:t xml:space="preserve"> постановка цели (задачи</w:t>
            </w:r>
            <w:proofErr w:type="gramStart"/>
            <w:r w:rsidRPr="00E82F15">
              <w:rPr>
                <w:i w:val="0"/>
                <w:sz w:val="20"/>
                <w:szCs w:val="20"/>
              </w:rPr>
              <w:t>),научность</w:t>
            </w:r>
            <w:proofErr w:type="gramEnd"/>
            <w:r w:rsidRPr="00E82F15">
              <w:rPr>
                <w:i w:val="0"/>
                <w:sz w:val="20"/>
                <w:szCs w:val="20"/>
              </w:rPr>
              <w:t xml:space="preserve">, доступность, наглядность материала, композиция;  использование понятий, свободное владение материалом, аргументированность при разъяснении, соответствие содержания выступления заявленным целям, взаимодействие с аудиторией: управление вниманием слушателей. 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EF" w:rsidRPr="00E82F15" w:rsidTr="00E82F15">
        <w:tc>
          <w:tcPr>
            <w:tcW w:w="1424" w:type="dxa"/>
          </w:tcPr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еминар № 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147" w:type="dxa"/>
          </w:tcPr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8.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Тема:</w:t>
            </w: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подход в определении модели специалиста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82F15">
              <w:rPr>
                <w:i/>
                <w:sz w:val="20"/>
                <w:szCs w:val="20"/>
              </w:rPr>
              <w:t>Вопросы для обсуждения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Дублинские дескрипторы. Профессиональный стандарт педагога. Компетенции как основа учебных планов и программ высшей школы. Государственный, вузовский, элективный компоненты учебного плана.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Научные подходы к построению учебных программ. Типовые учебные программы. Составные части типовой учебной программы.</w:t>
            </w:r>
          </w:p>
          <w:p w:rsidR="001B18EF" w:rsidRPr="00E82F15" w:rsidRDefault="001B18EF" w:rsidP="001B18EF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Автономность университетов и проектирование образовательных программ. Основные тенденции реорганизации содержания высшего профессионального образования.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1.Сущность понятия «содержание высшего образования», и его характеристика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(научное определение, в том числе Дублинские дескрипторы/ и согласно Закону об образовании РК - гл.4 «Содержание образования», ст.13,</w:t>
            </w:r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14,21.22</w:t>
            </w:r>
            <w:proofErr w:type="gram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), /.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краткая информация – 3 мин.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2.Нормативные документы, регламентирующие содержание высшего образования: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- 0бщая характеристика ГОСО.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- Образовательная программа (структура, содержание…)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- учебные планы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- учебные программы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-учебная литература  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3.Тенденции развития содержания современного высшего образования 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семинар  носит</w:t>
            </w:r>
            <w:proofErr w:type="gram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практико-ориентированный характер и строится на основе изучения, анализа и демонстрации нормативных документов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*представляется </w:t>
            </w:r>
            <w:r w:rsidRPr="00E82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нормативная документация вузов, высшей школы;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*желательно представить нормативную документацию на примере конкретной специальности </w:t>
            </w:r>
            <w:proofErr w:type="spellStart"/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бакалавриата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,  магистратуры</w:t>
            </w:r>
            <w:proofErr w:type="gram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*сопровождение слайдами (основное, лаконично, по существу) 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*с нормативной документацией можно ознакомиться на </w:t>
            </w:r>
            <w:proofErr w:type="gram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сайтах 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Әділет</w:t>
            </w:r>
            <w:proofErr w:type="gram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и университетов,кафедрах,  н-р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http://adilet.zan.kz/rus/docs/V1800017669#z1554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https://online.zakon.kz/Document/?doc_id=33329539#pos=2;-108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B18EF" w:rsidRPr="00E82F15" w:rsidRDefault="001B18EF" w:rsidP="001B18EF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B18EF" w:rsidRPr="00E82F15" w:rsidTr="00E82F15">
        <w:tc>
          <w:tcPr>
            <w:tcW w:w="1424" w:type="dxa"/>
          </w:tcPr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Семинар 9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7" w:type="dxa"/>
          </w:tcPr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СЗ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Тема:</w:t>
            </w: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Организационные формы обучения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: лекции и семинарские занятия, лабораторные и практические работы. История лекционных и семинарских, лабораторных и практических занятий. Правила проектирования лекционных и семинарских занятий. Методические требования к организации и проведению занятий в вузе. Критерии оценки качества занятий в вузе. Содержательная и эмоциональная обратная связь на занятиях в вузе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1.Вступление к занятию – слово ведущего - ввод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. Сообщения-ответы на следующие вопросы: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1. Как организовать преподавателю работу </w:t>
            </w: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студентов  и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активизировать их деятельность  на различных этапах лекционного занятия?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2.Раскройте критерии, признаки эффективности современной лекции.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3.Дайте общую характеристику семинарского занятия и критерии его успешности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(не затрагивая вопрос о видах </w:t>
            </w:r>
            <w:proofErr w:type="spellStart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семинара.Это</w:t>
            </w:r>
            <w:proofErr w:type="spellEnd"/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>-СРМ).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4.Рсскажите о лабораторной работе. Задачи, функции, содержание… особенности.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5. Информация о практическом занятии.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6. Каковы направления развития форм обучения в условиях современного образовательного процесса в высшей школе. (новые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инновацион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. формы…без подробной характеристики. Это – СРМ).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.Свободный микрофон: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Состояние. Проблемы, перспективы организации процесса обучения. Собственное видение, критический подход, позиция, предложения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и.т.д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8EF" w:rsidRPr="00E82F15" w:rsidRDefault="001B18EF" w:rsidP="001B18E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Для проведения семинара можно взять одну из форм (разновидностей семинара).</w:t>
            </w:r>
          </w:p>
          <w:p w:rsidR="001B18EF" w:rsidRPr="00E82F15" w:rsidRDefault="001B18EF" w:rsidP="001B18E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Проиллюстрировать ответы слайд-материалами и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др.средствами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и инструментами</w:t>
            </w:r>
          </w:p>
          <w:p w:rsidR="001B18EF" w:rsidRPr="00E82F15" w:rsidRDefault="001B18EF" w:rsidP="001B18E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Критерии: содержательность, лаконичность, глубина понимания, практический опыт, </w:t>
            </w:r>
            <w:proofErr w:type="spellStart"/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оригинальность,творческий</w:t>
            </w:r>
            <w:proofErr w:type="spellEnd"/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подход,  наглядное сопровождение, культура публичного выступления и подачи материала </w:t>
            </w:r>
            <w:r w:rsidRPr="00E82F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(оторваться от своего готового текста и рассказывать аудитории),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регламента…</w:t>
            </w:r>
          </w:p>
          <w:p w:rsidR="001B18EF" w:rsidRPr="00E82F15" w:rsidRDefault="001B18EF" w:rsidP="001B18E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Можно внести коррективы в план занятия, если это правомерно, результативно и соответствует целевой установке.</w:t>
            </w:r>
          </w:p>
          <w:p w:rsidR="001B18EF" w:rsidRPr="00E82F15" w:rsidRDefault="001B18EF" w:rsidP="001B18E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Внимательно читайте содержание плана…</w:t>
            </w:r>
          </w:p>
          <w:p w:rsidR="001B18EF" w:rsidRPr="00E82F15" w:rsidRDefault="001B18EF" w:rsidP="001B18E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8EF" w:rsidRPr="00E82F15" w:rsidTr="00E82F15">
        <w:tc>
          <w:tcPr>
            <w:tcW w:w="1424" w:type="dxa"/>
          </w:tcPr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№ 10 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-11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147" w:type="dxa"/>
          </w:tcPr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82F15">
              <w:rPr>
                <w:b/>
                <w:sz w:val="20"/>
                <w:szCs w:val="20"/>
                <w:lang w:val="kk-KZ"/>
              </w:rPr>
              <w:t>СЗ</w:t>
            </w:r>
            <w:r w:rsidRPr="00E82F15">
              <w:rPr>
                <w:b/>
                <w:sz w:val="20"/>
                <w:szCs w:val="20"/>
              </w:rPr>
              <w:t xml:space="preserve"> 10-11.</w:t>
            </w:r>
            <w:r w:rsidRPr="00E82F15">
              <w:rPr>
                <w:sz w:val="20"/>
                <w:szCs w:val="20"/>
                <w:lang w:val="kk-KZ"/>
              </w:rPr>
              <w:t xml:space="preserve"> </w:t>
            </w:r>
            <w:r w:rsidRPr="00E82F15">
              <w:rPr>
                <w:b/>
                <w:sz w:val="20"/>
                <w:szCs w:val="20"/>
              </w:rPr>
              <w:t>Формы организации учебного процесса в высшей школе</w:t>
            </w:r>
            <w:r w:rsidRPr="00E82F15">
              <w:rPr>
                <w:sz w:val="20"/>
                <w:szCs w:val="20"/>
              </w:rPr>
              <w:t xml:space="preserve">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E82F15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82F15">
              <w:rPr>
                <w:sz w:val="20"/>
                <w:szCs w:val="20"/>
              </w:rPr>
              <w:t xml:space="preserve">1. Понятие педагогическое проектирование и технология традиционного обучения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82F15">
              <w:rPr>
                <w:sz w:val="20"/>
                <w:szCs w:val="20"/>
              </w:rPr>
              <w:t xml:space="preserve">2. Классификация типов традиционных занятий (лекций, практических занятий, лабораторных занятий).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82F15">
              <w:rPr>
                <w:sz w:val="20"/>
                <w:szCs w:val="20"/>
              </w:rPr>
              <w:t xml:space="preserve">3. Технологии профессионального обучения и их реализация в инновационных и традиционных формах обучения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82F15">
              <w:rPr>
                <w:sz w:val="20"/>
                <w:szCs w:val="20"/>
              </w:rPr>
              <w:t xml:space="preserve">4. Обоснование условий необходимости перехода к нетрадиционным учебным занятиям.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82F15">
              <w:rPr>
                <w:sz w:val="20"/>
                <w:szCs w:val="20"/>
              </w:rPr>
              <w:t>5.  Активные и интерактивные формы обучения студентов в высшей школе</w:t>
            </w: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6.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Сущность и особенности информационно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компьютерной технологии обучения</w:t>
            </w:r>
          </w:p>
          <w:p w:rsidR="001B18EF" w:rsidRPr="00E82F15" w:rsidRDefault="001B18EF" w:rsidP="001B18E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№11 Современные образовательные технологии в высшей школе   </w:t>
            </w:r>
          </w:p>
          <w:p w:rsidR="001B18EF" w:rsidRPr="00E82F15" w:rsidRDefault="001B18EF" w:rsidP="001B18E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План</w:t>
            </w:r>
          </w:p>
          <w:p w:rsidR="001B18EF" w:rsidRPr="00E82F15" w:rsidRDefault="001B18EF" w:rsidP="001B18E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1.Краткое </w:t>
            </w:r>
            <w:proofErr w:type="gramStart"/>
            <w:r w:rsidRPr="00E82F1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сообщение  о</w:t>
            </w:r>
            <w:proofErr w:type="gramEnd"/>
            <w:r w:rsidRPr="00E82F1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технологии (по выбору, сопровождение - слайды).</w:t>
            </w:r>
          </w:p>
          <w:p w:rsidR="001B18EF" w:rsidRPr="00E82F15" w:rsidRDefault="001B18EF" w:rsidP="001B18E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2.</w:t>
            </w:r>
            <w:r w:rsidRPr="00E82F1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3"/>
                <w:sz w:val="20"/>
                <w:szCs w:val="20"/>
              </w:rPr>
              <w:t xml:space="preserve"> Показ фрагмента технологии обучения</w:t>
            </w:r>
            <w:r w:rsidRPr="00E82F1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(по выбору</w:t>
            </w:r>
            <w:proofErr w:type="gramStart"/>
            <w:r w:rsidRPr="00E82F1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):</w:t>
            </w:r>
            <w:r w:rsidRPr="00E82F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3"/>
                <w:sz w:val="20"/>
                <w:szCs w:val="20"/>
              </w:rPr>
              <w:t>проблемное</w:t>
            </w:r>
            <w:proofErr w:type="gramEnd"/>
            <w:r w:rsidRPr="00E82F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3"/>
                <w:sz w:val="20"/>
                <w:szCs w:val="20"/>
              </w:rPr>
              <w:t xml:space="preserve"> изложение, круглый стол, технология критического мышления, 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3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кейс-технология, игровые технологии, технологии сотрудничеств,</w:t>
            </w:r>
            <w:r w:rsidRPr="00E82F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3"/>
                <w:sz w:val="20"/>
                <w:szCs w:val="20"/>
              </w:rPr>
              <w:t xml:space="preserve"> </w:t>
            </w:r>
            <w:proofErr w:type="gramStart"/>
            <w:r w:rsidRPr="00E82F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3"/>
                <w:sz w:val="20"/>
                <w:szCs w:val="20"/>
              </w:rPr>
              <w:t>дебаты,  мозговой</w:t>
            </w:r>
            <w:proofErr w:type="gramEnd"/>
            <w:r w:rsidRPr="00E82F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3"/>
                <w:sz w:val="20"/>
                <w:szCs w:val="20"/>
              </w:rPr>
              <w:t xml:space="preserve"> штурм,  проектная технология и т.д.);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w w:val="103"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w w:val="103"/>
                <w:sz w:val="20"/>
                <w:szCs w:val="20"/>
              </w:rPr>
              <w:t>*занятие проводит преподаватель-магистрант</w:t>
            </w:r>
          </w:p>
          <w:p w:rsidR="001B18EF" w:rsidRPr="00E82F15" w:rsidRDefault="001B18EF" w:rsidP="001B18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r w:rsidRPr="00E82F1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w w:val="103"/>
                <w:sz w:val="20"/>
                <w:szCs w:val="20"/>
              </w:rPr>
              <w:t>*формы демонстрации (видео,</w:t>
            </w:r>
            <w:r w:rsidRPr="00E82F1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3"/>
                <w:sz w:val="20"/>
                <w:szCs w:val="20"/>
              </w:rPr>
              <w:t xml:space="preserve"> привлечение аудитории к </w:t>
            </w:r>
            <w:proofErr w:type="gramStart"/>
            <w:r w:rsidRPr="00E82F1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3"/>
                <w:sz w:val="20"/>
                <w:szCs w:val="20"/>
              </w:rPr>
              <w:t>участию</w:t>
            </w:r>
            <w:r w:rsidRPr="00E82F1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 и</w:t>
            </w:r>
            <w:proofErr w:type="gramEnd"/>
            <w:r w:rsidRPr="00E82F1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др.)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№ 11            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Контроль, учет знаний (компетенций) при кредитной технологии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1.Общая характеристика понятий: контроль, учет, проверка, оценка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2.Виды и формы контроля при кредитной системе обучения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3. Тестовый контроль, его специфика, содержание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4.Инновационные формы и виды контроля: состояние, </w:t>
            </w:r>
            <w:proofErr w:type="spellStart"/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проблемы,решение</w:t>
            </w:r>
            <w:proofErr w:type="spellEnd"/>
            <w:proofErr w:type="gramEnd"/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EF" w:rsidRPr="00E82F15" w:rsidRDefault="001B18EF" w:rsidP="001B1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B18EF" w:rsidRPr="00E82F15" w:rsidTr="00E82F15">
        <w:tc>
          <w:tcPr>
            <w:tcW w:w="1424" w:type="dxa"/>
          </w:tcPr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Семинар 12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7" w:type="dxa"/>
          </w:tcPr>
          <w:p w:rsidR="001B18EF" w:rsidRPr="00E82F15" w:rsidRDefault="001B18EF" w:rsidP="001B18E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СРСП – самостоятельная работа студента под руководством преподавателя.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82F15">
              <w:rPr>
                <w:i/>
                <w:sz w:val="20"/>
                <w:szCs w:val="20"/>
              </w:rPr>
              <w:t>Вопросы для обсуждения</w:t>
            </w:r>
          </w:p>
          <w:p w:rsidR="001B18EF" w:rsidRPr="00E82F15" w:rsidRDefault="001B18EF" w:rsidP="001B18E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Структура СРСП. Формы организации СРСП: деловые и дидактические игры, моделирование и проектирование, тесты, кроссворды презентации и др.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82F15">
              <w:rPr>
                <w:sz w:val="20"/>
                <w:szCs w:val="20"/>
              </w:rPr>
              <w:t>Виды СРС в вузе. Роль преподавателя в организации СРС. Консультирование студентов</w:t>
            </w:r>
          </w:p>
          <w:p w:rsidR="001B18EF" w:rsidRPr="00E82F15" w:rsidRDefault="001B18EF" w:rsidP="001B18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Тенденции в развитии содержания высшего образования в МОП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Тема   Формы организации обучения в вузе.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Особенности организации СРС, СРСП при </w:t>
            </w:r>
            <w:proofErr w:type="spellStart"/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кредитеной</w:t>
            </w:r>
            <w:proofErr w:type="spellEnd"/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технологии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1.Общая характеристика СРС: понятие, сущность, функции, значение.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2.Технология СРС при кредитной системе обучения (понятие, виды)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2.1.Планирование СРС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 Организационно-методическое обеспечение СРС (включая формы, виды СРС)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2.3. Руководство СРС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2.4. Оценка и контроль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 Рекомендации преподавателям для планирования и организации СРС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4.Рекомендация студенту для эффективной организации и выполнения СР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*содержание должно быть конкретным, в частности, основываться на нормативных документах о кредитной системе организации учебного процесса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*желательно иллюстрировать на материале вуза (</w:t>
            </w:r>
            <w:proofErr w:type="spellStart"/>
            <w:r w:rsidRPr="00E82F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см.сайты</w:t>
            </w:r>
            <w:proofErr w:type="spellEnd"/>
            <w:r w:rsidRPr="00E82F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E82F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норм.документы</w:t>
            </w:r>
            <w:proofErr w:type="spellEnd"/>
            <w:r w:rsidRPr="00E82F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 примеры СРС по специальностям)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*если целесообразно, то информация может носить алгоритмический характер (слайды) с последующим комментарием</w:t>
            </w:r>
          </w:p>
          <w:p w:rsidR="001B18EF" w:rsidRPr="00E82F15" w:rsidRDefault="001B18EF" w:rsidP="001B18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*3 и 4 вопросы могут быть составлены как Памятки для преподавателя, студента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1B18EF" w:rsidRPr="00E82F15" w:rsidTr="00E82F15">
        <w:tc>
          <w:tcPr>
            <w:tcW w:w="1424" w:type="dxa"/>
          </w:tcPr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13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7" w:type="dxa"/>
          </w:tcPr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E82F15">
              <w:rPr>
                <w:b/>
                <w:sz w:val="20"/>
                <w:szCs w:val="20"/>
              </w:rPr>
              <w:t>С</w:t>
            </w:r>
            <w:r w:rsidRPr="00E82F15">
              <w:rPr>
                <w:b/>
                <w:sz w:val="20"/>
                <w:szCs w:val="20"/>
                <w:lang w:val="kk-KZ"/>
              </w:rPr>
              <w:t>З</w:t>
            </w:r>
            <w:r w:rsidRPr="00E82F15">
              <w:rPr>
                <w:b/>
                <w:sz w:val="20"/>
                <w:szCs w:val="20"/>
              </w:rPr>
              <w:t xml:space="preserve"> 13.</w:t>
            </w:r>
            <w:r w:rsidRPr="00E82F15">
              <w:rPr>
                <w:sz w:val="20"/>
                <w:szCs w:val="20"/>
                <w:lang w:val="kk-KZ"/>
              </w:rPr>
              <w:t xml:space="preserve"> </w:t>
            </w:r>
            <w:r w:rsidRPr="00E82F15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E82F15">
              <w:rPr>
                <w:sz w:val="20"/>
                <w:szCs w:val="20"/>
              </w:rPr>
              <w:t xml:space="preserve"> </w:t>
            </w:r>
            <w:r w:rsidRPr="00E82F15">
              <w:rPr>
                <w:b/>
                <w:bCs/>
                <w:sz w:val="20"/>
                <w:szCs w:val="20"/>
              </w:rPr>
              <w:t>Виды учебно-исследовательской и научно-исследовательской работы студентов.</w:t>
            </w:r>
            <w:r w:rsidRPr="00E82F15">
              <w:rPr>
                <w:sz w:val="20"/>
                <w:szCs w:val="20"/>
              </w:rPr>
              <w:t xml:space="preserve"> </w:t>
            </w:r>
            <w:r w:rsidRPr="00E82F15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82F15">
              <w:rPr>
                <w:sz w:val="20"/>
                <w:szCs w:val="20"/>
              </w:rPr>
              <w:t>Организация и планирование НИРС в вузе.</w:t>
            </w:r>
          </w:p>
          <w:p w:rsidR="001B18EF" w:rsidRPr="00E82F15" w:rsidRDefault="001B18EF" w:rsidP="001B18E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Феномен «научных</w:t>
            </w:r>
            <w:r w:rsidRPr="00E82F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школ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» в университетах, научные традиции и преемственность.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1.НИРС: сущность, цель, задачи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2.Содержание НИРС. Учебно-исследовательская работа студентов как часть профессиональной подготовки 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3.Организация НИРС в современном вузе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4.Инновационные формы организации НИРС: проблемы, поиски, перспективы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*семинар предпочтительнее провести в нетрадиционной форме, используя знания, материал </w:t>
            </w:r>
            <w:proofErr w:type="gram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СРМ.(</w:t>
            </w:r>
            <w:proofErr w:type="gram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по желанию). Н-р, семинар «круглый стол», конференция, пресс-конференция и т.д.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*Следует охватить все вопросы семинара для достижения цели С.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*возможно оценить работу, использовав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информ.технологии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и оценки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Критерии: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полнота и глубина содержания, соответствие содержания и формы, наглядность, доступность, практико-ориентированность, адресная направленность, соблюдение регламента, культура публичного выступления </w:t>
            </w:r>
          </w:p>
          <w:p w:rsidR="001B18EF" w:rsidRPr="00E82F15" w:rsidRDefault="001B18EF" w:rsidP="001B18E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EF" w:rsidRPr="00E82F15" w:rsidTr="00E82F15">
        <w:tc>
          <w:tcPr>
            <w:tcW w:w="1424" w:type="dxa"/>
          </w:tcPr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14</w:t>
            </w:r>
          </w:p>
          <w:p w:rsidR="001B18EF" w:rsidRPr="00E82F15" w:rsidRDefault="001B18EF" w:rsidP="001B18E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7" w:type="dxa"/>
          </w:tcPr>
          <w:p w:rsidR="001B18EF" w:rsidRPr="00E82F15" w:rsidRDefault="001B18EF" w:rsidP="001B18EF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Высшая школа как социальный институт воспитания и формирования личности специалиста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E82F15">
              <w:rPr>
                <w:i/>
                <w:sz w:val="20"/>
                <w:szCs w:val="20"/>
              </w:rPr>
              <w:lastRenderedPageBreak/>
              <w:t xml:space="preserve">Вопросы для обсуждения </w:t>
            </w:r>
          </w:p>
          <w:p w:rsidR="001B18EF" w:rsidRPr="00E82F15" w:rsidRDefault="001B18EF" w:rsidP="001B18E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Cs/>
                <w:sz w:val="20"/>
                <w:szCs w:val="20"/>
              </w:rPr>
              <w:t>Студенчество как социальная группа и как главный фактор перемен в мировом сообществе</w:t>
            </w:r>
          </w:p>
          <w:p w:rsidR="001B18EF" w:rsidRPr="00E82F15" w:rsidRDefault="001B18EF" w:rsidP="001B18EF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5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82F15">
              <w:rPr>
                <w:color w:val="000000"/>
                <w:sz w:val="20"/>
                <w:szCs w:val="20"/>
              </w:rPr>
              <w:t>Современное поколение студентов: портрет, социально-личностные проблемы</w:t>
            </w:r>
          </w:p>
          <w:p w:rsidR="001B18EF" w:rsidRPr="00E82F15" w:rsidRDefault="001B18EF" w:rsidP="001B18EF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5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82F15">
              <w:rPr>
                <w:color w:val="000000"/>
                <w:sz w:val="20"/>
                <w:szCs w:val="20"/>
              </w:rPr>
              <w:t>Молодежная политика РК</w:t>
            </w:r>
          </w:p>
          <w:p w:rsidR="001B18EF" w:rsidRPr="00E82F15" w:rsidRDefault="001B18EF" w:rsidP="001B18E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Воспитательная работа в вузе как часть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пед.процесса</w:t>
            </w:r>
            <w:proofErr w:type="spellEnd"/>
          </w:p>
          <w:p w:rsidR="001B18EF" w:rsidRPr="00E82F15" w:rsidRDefault="001B18EF" w:rsidP="001B18EF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эдвайзеров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 в высшей школе, и его основные функции. Работа кураторов в высшей школе, и его основные функции. Основные направления в системе кураторской работы.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82F15">
              <w:rPr>
                <w:sz w:val="20"/>
                <w:szCs w:val="20"/>
              </w:rPr>
              <w:t>Кураторство в современном высшем учебном заведении</w:t>
            </w:r>
          </w:p>
        </w:tc>
      </w:tr>
      <w:tr w:rsidR="001B18EF" w:rsidRPr="00E82F15" w:rsidTr="00E82F15">
        <w:tc>
          <w:tcPr>
            <w:tcW w:w="1424" w:type="dxa"/>
          </w:tcPr>
          <w:p w:rsidR="001B18EF" w:rsidRPr="00E82F15" w:rsidRDefault="001B18EF" w:rsidP="001B18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Семинар 1</w:t>
            </w:r>
            <w:r w:rsidRPr="00E82F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1B18EF" w:rsidRPr="00E82F15" w:rsidRDefault="001B18EF" w:rsidP="001B1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7" w:type="dxa"/>
          </w:tcPr>
          <w:p w:rsidR="001B18EF" w:rsidRPr="00E82F15" w:rsidRDefault="001B18EF" w:rsidP="001B18EF">
            <w:pPr>
              <w:pStyle w:val="3"/>
              <w:tabs>
                <w:tab w:val="left" w:pos="790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Менеджмент качества обучения</w:t>
            </w: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: критерии показатели.</w:t>
            </w:r>
          </w:p>
          <w:p w:rsidR="001B18EF" w:rsidRPr="00E82F15" w:rsidRDefault="001B18EF" w:rsidP="001B18EF">
            <w:pPr>
              <w:pStyle w:val="aa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E82F15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:rsidR="001B18EF" w:rsidRPr="00E82F15" w:rsidRDefault="001B18EF" w:rsidP="001B18EF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Ситуационный, процессный, системный подходы к управлению в вузе. Цикл </w:t>
            </w:r>
            <w:proofErr w:type="spellStart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>Деминга</w:t>
            </w:r>
            <w:proofErr w:type="spellEnd"/>
            <w:r w:rsidRPr="00E82F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18EF" w:rsidRPr="00E82F15" w:rsidRDefault="001B18EF" w:rsidP="001B18EF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Структура вузовской политики. Академическая и</w:t>
            </w:r>
          </w:p>
        </w:tc>
      </w:tr>
    </w:tbl>
    <w:p w:rsidR="00F33CEB" w:rsidRPr="00E82F15" w:rsidRDefault="00F33CEB" w:rsidP="001B1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33CEB" w:rsidRPr="00E82F15" w:rsidRDefault="00F33CEB" w:rsidP="001B1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33CEB" w:rsidRPr="00E82F15" w:rsidRDefault="00F33CEB" w:rsidP="001B1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33CEB" w:rsidRPr="00E82F15" w:rsidRDefault="00F33CEB" w:rsidP="001B18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646464"/>
          <w:sz w:val="20"/>
          <w:szCs w:val="20"/>
          <w:lang w:val="kk-KZ"/>
        </w:rPr>
      </w:pPr>
    </w:p>
    <w:p w:rsidR="00F33CEB" w:rsidRPr="00E82F15" w:rsidRDefault="00F33CEB" w:rsidP="001B18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646464"/>
          <w:sz w:val="20"/>
          <w:szCs w:val="20"/>
          <w:highlight w:val="yellow"/>
          <w:lang w:val="kk-KZ"/>
        </w:rPr>
      </w:pPr>
    </w:p>
    <w:p w:rsidR="00F33CEB" w:rsidRPr="00E82F15" w:rsidRDefault="00F33CEB" w:rsidP="001B18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646464"/>
          <w:sz w:val="20"/>
          <w:szCs w:val="20"/>
          <w:highlight w:val="yellow"/>
          <w:lang w:val="kk-KZ"/>
        </w:rPr>
      </w:pPr>
    </w:p>
    <w:p w:rsidR="00F33CEB" w:rsidRPr="00E82F15" w:rsidRDefault="00F33CEB" w:rsidP="001B18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F76AD" w:rsidRPr="00E82F15" w:rsidRDefault="006F76AD" w:rsidP="001B18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F76AD" w:rsidRPr="00E82F15" w:rsidRDefault="006F76AD" w:rsidP="001B18E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6F76AD" w:rsidRPr="00E82F15" w:rsidRDefault="006F76AD" w:rsidP="001B18E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6F76AD" w:rsidRPr="00E82F15" w:rsidRDefault="006F76AD" w:rsidP="001B18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F76AD" w:rsidRPr="00E82F15" w:rsidRDefault="006F76AD" w:rsidP="001B18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6F76AD" w:rsidRPr="00E82F15" w:rsidRDefault="006F76AD" w:rsidP="001B18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F76AD" w:rsidRPr="00E82F15" w:rsidRDefault="006F76AD" w:rsidP="001B18E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both"/>
        <w:rPr>
          <w:rStyle w:val="11"/>
          <w:rFonts w:ascii="Times New Roman" w:hAnsi="Times New Roman" w:cs="Times New Roman"/>
          <w:i/>
          <w:sz w:val="20"/>
          <w:szCs w:val="20"/>
          <w:lang w:val="kk-KZ"/>
        </w:rPr>
      </w:pPr>
    </w:p>
    <w:sectPr w:rsidR="006F76AD" w:rsidRPr="00E82F15" w:rsidSect="0086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56D08A0"/>
    <w:multiLevelType w:val="hybridMultilevel"/>
    <w:tmpl w:val="887CA724"/>
    <w:lvl w:ilvl="0" w:tplc="5BE84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6508F"/>
    <w:multiLevelType w:val="hybridMultilevel"/>
    <w:tmpl w:val="91340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58"/>
    <w:multiLevelType w:val="multilevel"/>
    <w:tmpl w:val="16AE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05EB5"/>
    <w:multiLevelType w:val="hybridMultilevel"/>
    <w:tmpl w:val="1E0E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85416"/>
    <w:multiLevelType w:val="hybridMultilevel"/>
    <w:tmpl w:val="A78420CA"/>
    <w:lvl w:ilvl="0" w:tplc="D818A6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DFF2F6B"/>
    <w:multiLevelType w:val="hybridMultilevel"/>
    <w:tmpl w:val="8DAA4626"/>
    <w:lvl w:ilvl="0" w:tplc="944EFA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B1F6F"/>
    <w:multiLevelType w:val="hybridMultilevel"/>
    <w:tmpl w:val="3BD25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CF3"/>
    <w:rsid w:val="001A2ABB"/>
    <w:rsid w:val="001B18EF"/>
    <w:rsid w:val="001B1B88"/>
    <w:rsid w:val="002A7CD8"/>
    <w:rsid w:val="0031432F"/>
    <w:rsid w:val="00385187"/>
    <w:rsid w:val="003B73DF"/>
    <w:rsid w:val="003F3CB4"/>
    <w:rsid w:val="00450CF3"/>
    <w:rsid w:val="0052574E"/>
    <w:rsid w:val="006B1EDB"/>
    <w:rsid w:val="006D0F9B"/>
    <w:rsid w:val="006F76AD"/>
    <w:rsid w:val="00737836"/>
    <w:rsid w:val="007732CD"/>
    <w:rsid w:val="007E304F"/>
    <w:rsid w:val="00810C0C"/>
    <w:rsid w:val="00823288"/>
    <w:rsid w:val="008628B3"/>
    <w:rsid w:val="0087774E"/>
    <w:rsid w:val="008C1AFD"/>
    <w:rsid w:val="00A307FF"/>
    <w:rsid w:val="00A84F71"/>
    <w:rsid w:val="00AF20FC"/>
    <w:rsid w:val="00C33200"/>
    <w:rsid w:val="00D26796"/>
    <w:rsid w:val="00E269B2"/>
    <w:rsid w:val="00E82F15"/>
    <w:rsid w:val="00F3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25E51-CAD7-486F-8481-CD8757A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B3"/>
  </w:style>
  <w:style w:type="paragraph" w:styleId="1">
    <w:name w:val="heading 1"/>
    <w:basedOn w:val="a"/>
    <w:next w:val="a"/>
    <w:link w:val="10"/>
    <w:qFormat/>
    <w:rsid w:val="00F33C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C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0CF3"/>
  </w:style>
  <w:style w:type="character" w:styleId="a3">
    <w:name w:val="Hyperlink"/>
    <w:basedOn w:val="a0"/>
    <w:uiPriority w:val="99"/>
    <w:unhideWhenUsed/>
    <w:rsid w:val="00450CF3"/>
    <w:rPr>
      <w:color w:val="0000FF"/>
      <w:u w:val="single"/>
    </w:rPr>
  </w:style>
  <w:style w:type="character" w:customStyle="1" w:styleId="s3">
    <w:name w:val="s3"/>
    <w:basedOn w:val="a0"/>
    <w:rsid w:val="00450CF3"/>
  </w:style>
  <w:style w:type="character" w:customStyle="1" w:styleId="11">
    <w:name w:val="Название объекта1"/>
    <w:basedOn w:val="a0"/>
    <w:rsid w:val="00450CF3"/>
  </w:style>
  <w:style w:type="character" w:styleId="HTML">
    <w:name w:val="HTML Cite"/>
    <w:basedOn w:val="a0"/>
    <w:uiPriority w:val="99"/>
    <w:semiHidden/>
    <w:unhideWhenUsed/>
    <w:rsid w:val="00450CF3"/>
    <w:rPr>
      <w:i/>
      <w:iCs/>
    </w:rPr>
  </w:style>
  <w:style w:type="paragraph" w:styleId="a4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5"/>
    <w:uiPriority w:val="34"/>
    <w:qFormat/>
    <w:rsid w:val="00A84F71"/>
    <w:pPr>
      <w:ind w:left="720"/>
      <w:contextualSpacing/>
    </w:pPr>
    <w:rPr>
      <w:rFonts w:eastAsiaTheme="minorEastAsia"/>
      <w:lang w:eastAsia="ru-RU"/>
    </w:rPr>
  </w:style>
  <w:style w:type="paragraph" w:styleId="a6">
    <w:name w:val="Subtitle"/>
    <w:basedOn w:val="a"/>
    <w:link w:val="a7"/>
    <w:qFormat/>
    <w:rsid w:val="00A84F7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84F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1A2ABB"/>
    <w:rPr>
      <w:i/>
      <w:iCs/>
    </w:rPr>
  </w:style>
  <w:style w:type="character" w:customStyle="1" w:styleId="10">
    <w:name w:val="Заголовок 1 Знак"/>
    <w:basedOn w:val="a0"/>
    <w:link w:val="1"/>
    <w:rsid w:val="00F33C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3C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rsid w:val="00D2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4"/>
    <w:uiPriority w:val="34"/>
    <w:qFormat/>
    <w:locked/>
    <w:rsid w:val="001B1B88"/>
    <w:rPr>
      <w:rFonts w:eastAsiaTheme="minorEastAsia"/>
      <w:lang w:eastAsia="ru-RU"/>
    </w:rPr>
  </w:style>
  <w:style w:type="paragraph" w:styleId="aa">
    <w:name w:val="Body Text Indent"/>
    <w:basedOn w:val="a"/>
    <w:link w:val="ab"/>
    <w:unhideWhenUsed/>
    <w:rsid w:val="003B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шрифт"/>
    <w:uiPriority w:val="99"/>
    <w:rsid w:val="003B73DF"/>
  </w:style>
  <w:style w:type="table" w:styleId="ad">
    <w:name w:val="Table Grid"/>
    <w:basedOn w:val="a1"/>
    <w:uiPriority w:val="59"/>
    <w:rsid w:val="003B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B18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18EF"/>
  </w:style>
  <w:style w:type="paragraph" w:styleId="3">
    <w:name w:val="Body Text 3"/>
    <w:basedOn w:val="a"/>
    <w:link w:val="30"/>
    <w:uiPriority w:val="99"/>
    <w:semiHidden/>
    <w:unhideWhenUsed/>
    <w:rsid w:val="001B1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18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01187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link_id=1000664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5A68-E8BD-4C63-8758-02B1D64D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</dc:creator>
  <cp:keywords/>
  <dc:description/>
  <cp:lastModifiedBy>User</cp:lastModifiedBy>
  <cp:revision>18</cp:revision>
  <dcterms:created xsi:type="dcterms:W3CDTF">2020-02-03T06:54:00Z</dcterms:created>
  <dcterms:modified xsi:type="dcterms:W3CDTF">2024-01-21T15:34:00Z</dcterms:modified>
</cp:coreProperties>
</file>